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20" w:rsidRPr="002C3BDD" w:rsidRDefault="00D80F0C">
      <w:pPr>
        <w:pStyle w:val="Heading2"/>
        <w:kinsoku w:val="0"/>
        <w:overflowPunct w:val="0"/>
        <w:ind w:left="437"/>
        <w:rPr>
          <w:lang w:val="es-ES_tradnl"/>
        </w:rPr>
      </w:pPr>
      <w:bookmarkStart w:id="0" w:name="_GoBack"/>
      <w:bookmarkEnd w:id="0"/>
      <w:r w:rsidRPr="002C3BDD">
        <w:rPr>
          <w:lang w:val="es-ES_tradnl"/>
        </w:rPr>
        <w:t xml:space="preserve">Lista de verificación para iniciar servicios de </w:t>
      </w:r>
      <w:proofErr w:type="spellStart"/>
      <w:r w:rsidRPr="002C3BDD">
        <w:rPr>
          <w:lang w:val="es-ES_tradnl"/>
        </w:rPr>
        <w:t>telesalud</w:t>
      </w:r>
      <w:proofErr w:type="spellEnd"/>
    </w:p>
    <w:p w:rsidR="00942120" w:rsidRPr="00F5321D" w:rsidRDefault="00D80F0C">
      <w:pPr>
        <w:pStyle w:val="BodyText"/>
        <w:kinsoku w:val="0"/>
        <w:overflowPunct w:val="0"/>
        <w:spacing w:before="133" w:line="264" w:lineRule="auto"/>
        <w:ind w:left="157" w:right="38" w:firstLine="0"/>
        <w:jc w:val="both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Este recurso está diseñado para brindarle indicaciones para algunas de las preguntas que debe considerar al implementar un centro de </w:t>
      </w:r>
      <w:proofErr w:type="spellStart"/>
      <w:r w:rsidRPr="00F5321D">
        <w:rPr>
          <w:sz w:val="18"/>
          <w:szCs w:val="18"/>
          <w:lang w:val="es-ES_tradnl"/>
        </w:rPr>
        <w:t>telesalud</w:t>
      </w:r>
      <w:proofErr w:type="spellEnd"/>
      <w:r w:rsidRPr="00F5321D">
        <w:rPr>
          <w:sz w:val="18"/>
          <w:szCs w:val="18"/>
          <w:lang w:val="es-ES_tradnl"/>
        </w:rPr>
        <w:t xml:space="preserve"> o un nuevo servicio. Las respuestas NO se proporcionan ya que serán únicas para cada entidad u organización.</w:t>
      </w:r>
    </w:p>
    <w:p w:rsidR="00942120" w:rsidRPr="00F5321D" w:rsidRDefault="00942120">
      <w:pPr>
        <w:pStyle w:val="BodyText"/>
        <w:kinsoku w:val="0"/>
        <w:overflowPunct w:val="0"/>
        <w:spacing w:before="9"/>
        <w:ind w:firstLine="0"/>
        <w:rPr>
          <w:sz w:val="18"/>
          <w:szCs w:val="18"/>
          <w:lang w:val="es-ES_tradnl"/>
        </w:rPr>
      </w:pPr>
    </w:p>
    <w:p w:rsidR="00942120" w:rsidRPr="002C3BDD" w:rsidRDefault="00D80F0C">
      <w:pPr>
        <w:pStyle w:val="BodyText"/>
        <w:kinsoku w:val="0"/>
        <w:overflowPunct w:val="0"/>
        <w:spacing w:before="0"/>
        <w:ind w:left="157" w:firstLine="0"/>
        <w:rPr>
          <w:b/>
          <w:bCs/>
          <w:sz w:val="28"/>
          <w:szCs w:val="28"/>
          <w:lang w:val="es-ES_tradnl"/>
        </w:rPr>
      </w:pPr>
      <w:bookmarkStart w:id="1" w:name="Pre-Work:"/>
      <w:bookmarkEnd w:id="1"/>
      <w:r w:rsidRPr="002C3BDD">
        <w:rPr>
          <w:b/>
          <w:bCs/>
          <w:sz w:val="28"/>
          <w:szCs w:val="28"/>
          <w:lang w:val="es-ES_tradnl"/>
        </w:rPr>
        <w:t>Trabajo previo: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8"/>
        </w:tabs>
        <w:kinsoku w:val="0"/>
        <w:overflowPunct w:val="0"/>
        <w:spacing w:before="185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Elegibilidad del centro (</w:t>
      </w:r>
      <w:proofErr w:type="spellStart"/>
      <w:r w:rsidRPr="00F5321D">
        <w:rPr>
          <w:sz w:val="18"/>
          <w:szCs w:val="18"/>
          <w:lang w:val="es-ES_tradnl"/>
        </w:rPr>
        <w:t>CMS</w:t>
      </w:r>
      <w:proofErr w:type="spellEnd"/>
      <w:r w:rsidRPr="00F5321D">
        <w:rPr>
          <w:sz w:val="18"/>
          <w:szCs w:val="18"/>
          <w:lang w:val="es-ES_tradnl"/>
        </w:rPr>
        <w:t>, para fines de reembolso)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8"/>
        </w:tabs>
        <w:kinsoku w:val="0"/>
        <w:overflowPunct w:val="0"/>
        <w:spacing w:before="2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Confirmar interés y expectativas con la administración y el personal médico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8"/>
        </w:tabs>
        <w:kinsoku w:val="0"/>
        <w:overflowPunct w:val="0"/>
        <w:spacing w:line="264" w:lineRule="auto"/>
        <w:ind w:right="243" w:hanging="36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Crear </w:t>
      </w:r>
      <w:r w:rsidR="002C3BDD" w:rsidRPr="00F5321D">
        <w:rPr>
          <w:sz w:val="18"/>
          <w:szCs w:val="18"/>
          <w:lang w:val="es-ES_tradnl"/>
        </w:rPr>
        <w:t xml:space="preserve">el </w:t>
      </w:r>
      <w:r w:rsidRPr="00F5321D">
        <w:rPr>
          <w:sz w:val="18"/>
          <w:szCs w:val="18"/>
          <w:lang w:val="es-ES_tradnl"/>
        </w:rPr>
        <w:t>plan de negocios/servicios con los proveedores de servicios y el centro de servicio remoto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8"/>
        </w:tabs>
        <w:kinsoku w:val="0"/>
        <w:overflowPunct w:val="0"/>
        <w:spacing w:before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Planteamiento del problema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8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Niveles de referencia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4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Objetivos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Consecuencias económicas</w:t>
      </w:r>
    </w:p>
    <w:p w:rsidR="00942120" w:rsidRPr="00F5321D" w:rsidRDefault="00D80F0C">
      <w:pPr>
        <w:pStyle w:val="ListParagraph"/>
        <w:numPr>
          <w:ilvl w:val="2"/>
          <w:numId w:val="2"/>
        </w:numPr>
        <w:tabs>
          <w:tab w:val="left" w:pos="1957"/>
        </w:tabs>
        <w:kinsoku w:val="0"/>
        <w:overflowPunct w:val="0"/>
        <w:spacing w:before="21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Incluir el estado de reembolso</w:t>
      </w:r>
    </w:p>
    <w:p w:rsidR="00942120" w:rsidRPr="00F5321D" w:rsidRDefault="00D80F0C">
      <w:pPr>
        <w:pStyle w:val="ListParagraph"/>
        <w:numPr>
          <w:ilvl w:val="2"/>
          <w:numId w:val="2"/>
        </w:numPr>
        <w:tabs>
          <w:tab w:val="left" w:pos="1957"/>
        </w:tabs>
        <w:kinsoku w:val="0"/>
        <w:overflowPunct w:val="0"/>
        <w:spacing w:before="2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Presupuesto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6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Fechas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Etc.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3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Crear/firmar un acuerdo/contrato de servicio de </w:t>
      </w:r>
      <w:proofErr w:type="spellStart"/>
      <w:r w:rsidRPr="00F5321D">
        <w:rPr>
          <w:sz w:val="18"/>
          <w:szCs w:val="18"/>
          <w:lang w:val="es-ES_tradnl"/>
        </w:rPr>
        <w:t>telesalud</w:t>
      </w:r>
      <w:proofErr w:type="spellEnd"/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6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Definir las responsabilidades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4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Reducir el riesgo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el proceso de pago/facturación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3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persona(s) de contacto y establecer requisitos de personal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7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la capacidad/los requisitos de banda ancha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4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Establecer/identificar un equipo de implementación completo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4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Realizar una visita inicial al centro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Análisis de deficiencias 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roles en un centro de servicio remoto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4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roles en el centro del proveedor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26"/>
        <w:ind w:left="51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Determinar las medidas de éxito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Identificar medidas clave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237"/>
        </w:tabs>
        <w:kinsoku w:val="0"/>
        <w:overflowPunct w:val="0"/>
        <w:spacing w:before="23"/>
        <w:ind w:left="123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Crear un informe/panel de comparación</w:t>
      </w:r>
    </w:p>
    <w:p w:rsidR="00942120" w:rsidRPr="002C3BDD" w:rsidRDefault="00D80F0C">
      <w:pPr>
        <w:pStyle w:val="Heading2"/>
        <w:kinsoku w:val="0"/>
        <w:overflowPunct w:val="0"/>
        <w:rPr>
          <w:lang w:val="es-ES_tradnl"/>
        </w:rPr>
      </w:pPr>
      <w:r w:rsidRPr="002C3BDD">
        <w:rPr>
          <w:rFonts w:ascii="Times New Roman" w:hAnsi="Times New Roman" w:cs="Times New Roman"/>
          <w:b w:val="0"/>
          <w:bCs w:val="0"/>
          <w:sz w:val="24"/>
          <w:szCs w:val="24"/>
          <w:lang w:val="es-ES_tradnl"/>
        </w:rPr>
        <w:br w:type="column"/>
      </w:r>
      <w:r w:rsidRPr="002C3BDD">
        <w:rPr>
          <w:lang w:val="es-ES_tradnl"/>
        </w:rPr>
        <w:t>Actividades del plan de implementación:</w:t>
      </w:r>
    </w:p>
    <w:p w:rsidR="00942120" w:rsidRPr="002C3BDD" w:rsidRDefault="00D80F0C">
      <w:pPr>
        <w:pStyle w:val="Heading3"/>
        <w:kinsoku w:val="0"/>
        <w:overflowPunct w:val="0"/>
        <w:spacing w:before="187"/>
        <w:rPr>
          <w:lang w:val="es-ES_tradnl"/>
        </w:rPr>
      </w:pPr>
      <w:bookmarkStart w:id="2" w:name="Administration"/>
      <w:bookmarkEnd w:id="2"/>
      <w:r w:rsidRPr="002C3BDD">
        <w:rPr>
          <w:lang w:val="es-ES_tradnl"/>
        </w:rPr>
        <w:t>Administración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48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Proveedores certificados en el estado en que prestan los servicios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Acreditación/Privilegios </w:t>
      </w:r>
      <w:r w:rsidR="002C3BDD" w:rsidRPr="00F5321D">
        <w:rPr>
          <w:sz w:val="18"/>
          <w:szCs w:val="18"/>
          <w:lang w:val="es-ES_tradnl"/>
        </w:rPr>
        <w:t xml:space="preserve">- </w:t>
      </w:r>
      <w:r w:rsidRPr="00F5321D">
        <w:rPr>
          <w:sz w:val="18"/>
          <w:szCs w:val="18"/>
          <w:lang w:val="es-ES_tradnl"/>
        </w:rPr>
        <w:t>Inscripción de proveedor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2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Revisión de procesos de programación e inscripción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Ubicación del proveedor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Ubicación del paciente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4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Confirmar el correspondiente acceso a las historias médicas electrónicas (</w:t>
      </w:r>
      <w:proofErr w:type="spellStart"/>
      <w:r w:rsidRPr="00F5321D">
        <w:rPr>
          <w:sz w:val="18"/>
          <w:szCs w:val="18"/>
          <w:lang w:val="es-ES_tradnl"/>
        </w:rPr>
        <w:t>EMR</w:t>
      </w:r>
      <w:proofErr w:type="spellEnd"/>
      <w:r w:rsidRPr="00F5321D">
        <w:rPr>
          <w:sz w:val="18"/>
          <w:szCs w:val="18"/>
          <w:lang w:val="es-ES_tradnl"/>
        </w:rPr>
        <w:t>, por sus siglas en inglés)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6" w:line="264" w:lineRule="auto"/>
        <w:ind w:right="255" w:hanging="361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Tipos de visitas de </w:t>
      </w:r>
      <w:proofErr w:type="spellStart"/>
      <w:r w:rsidRPr="00F5321D">
        <w:rPr>
          <w:sz w:val="18"/>
          <w:szCs w:val="18"/>
          <w:lang w:val="es-ES_tradnl"/>
        </w:rPr>
        <w:t>telesalud</w:t>
      </w:r>
      <w:proofErr w:type="spellEnd"/>
      <w:r w:rsidRPr="00F5321D">
        <w:rPr>
          <w:sz w:val="18"/>
          <w:szCs w:val="18"/>
          <w:lang w:val="es-ES_tradnl"/>
        </w:rPr>
        <w:t xml:space="preserve"> (o POS-02) agregadas al departamento en </w:t>
      </w:r>
      <w:proofErr w:type="spellStart"/>
      <w:r w:rsidRPr="00F5321D">
        <w:rPr>
          <w:sz w:val="18"/>
          <w:szCs w:val="18"/>
          <w:lang w:val="es-ES_tradnl"/>
        </w:rPr>
        <w:t>EMR</w:t>
      </w:r>
      <w:proofErr w:type="spellEnd"/>
      <w:r w:rsidRPr="00F5321D">
        <w:rPr>
          <w:sz w:val="18"/>
          <w:szCs w:val="18"/>
          <w:lang w:val="es-ES_tradnl"/>
        </w:rPr>
        <w:t xml:space="preserve"> (según sea necesario)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0" w:line="243" w:lineRule="exact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Documentación revisada/determinada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Ubicación de servicio remoto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Ubicación del proveedor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23"/>
        <w:ind w:hanging="36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Proceso de comunicación y derivación del paciente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ind w:hanging="36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Proceso de codificación y facturación para el flujo de carga (según sea necesario)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ind w:hanging="36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Verificar reembolso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2"/>
        </w:tabs>
        <w:kinsoku w:val="0"/>
        <w:overflowPunct w:val="0"/>
        <w:ind w:left="1351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Seguimiento de problemas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Estadísticas mensuales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21"/>
        <w:ind w:hanging="36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Informar mensualmente</w:t>
      </w:r>
    </w:p>
    <w:p w:rsidR="00942120" w:rsidRPr="00F5321D" w:rsidRDefault="00942120">
      <w:pPr>
        <w:pStyle w:val="BodyText"/>
        <w:kinsoku w:val="0"/>
        <w:overflowPunct w:val="0"/>
        <w:spacing w:before="4"/>
        <w:ind w:firstLine="0"/>
        <w:rPr>
          <w:sz w:val="18"/>
          <w:szCs w:val="18"/>
          <w:lang w:val="es-ES_tradnl"/>
        </w:rPr>
      </w:pPr>
    </w:p>
    <w:p w:rsidR="00942120" w:rsidRPr="00F5321D" w:rsidRDefault="00D80F0C">
      <w:pPr>
        <w:pStyle w:val="Heading3"/>
        <w:kinsoku w:val="0"/>
        <w:overflowPunct w:val="0"/>
        <w:rPr>
          <w:sz w:val="18"/>
          <w:szCs w:val="18"/>
          <w:lang w:val="es-ES_tradnl"/>
        </w:rPr>
      </w:pPr>
      <w:bookmarkStart w:id="3" w:name="Provider/Patient_Interaction"/>
      <w:bookmarkEnd w:id="3"/>
      <w:r w:rsidRPr="00F5321D">
        <w:rPr>
          <w:sz w:val="18"/>
          <w:szCs w:val="18"/>
          <w:lang w:val="es-ES_tradnl"/>
        </w:rPr>
        <w:t>Interacción proveedor/paciente</w:t>
      </w:r>
    </w:p>
    <w:p w:rsidR="00942120" w:rsidRPr="00F5321D" w:rsidRDefault="00D80F0C">
      <w:pPr>
        <w:pStyle w:val="ListParagraph"/>
        <w:numPr>
          <w:ilvl w:val="0"/>
          <w:numId w:val="1"/>
        </w:numPr>
        <w:tabs>
          <w:tab w:val="left" w:pos="633"/>
        </w:tabs>
        <w:kinsoku w:val="0"/>
        <w:overflowPunct w:val="0"/>
        <w:spacing w:before="5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Revisar y confirmar el proceso de visita (hacer idéntico al proceso de visitas en persona o </w:t>
      </w:r>
      <w:r w:rsidR="006F0F2F">
        <w:rPr>
          <w:sz w:val="18"/>
          <w:szCs w:val="18"/>
          <w:lang w:val="es-ES_tradnl"/>
        </w:rPr>
        <w:t>“</w:t>
      </w:r>
      <w:r w:rsidRPr="00F5321D">
        <w:rPr>
          <w:sz w:val="18"/>
          <w:szCs w:val="18"/>
          <w:lang w:val="es-ES_tradnl"/>
        </w:rPr>
        <w:t>normal</w:t>
      </w:r>
      <w:r w:rsidR="006F0F2F">
        <w:rPr>
          <w:sz w:val="18"/>
          <w:szCs w:val="18"/>
          <w:lang w:val="es-ES_tradnl"/>
        </w:rPr>
        <w:t>”</w:t>
      </w:r>
      <w:r w:rsidRPr="00F5321D">
        <w:rPr>
          <w:sz w:val="18"/>
          <w:szCs w:val="18"/>
          <w:lang w:val="es-ES_tradnl"/>
        </w:rPr>
        <w:t>)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¿Se hace una revisión de los pacientes al comienzo del día?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¿Quién programa la cita de los pacientes?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4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¿Quién inscribe a los pacientes?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  <w:tab w:val="left" w:pos="1972"/>
        </w:tabs>
        <w:kinsoku w:val="0"/>
        <w:overflowPunct w:val="0"/>
        <w:spacing w:before="26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¿Se hace _____ a través de?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spacing w:before="24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Ingreso (signos vitales según sea necesario)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spacing w:before="24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Conciliación de medicamentos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spacing w:before="26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Perfil ambulatorio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Historial de fumador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4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¿Cómo sabe el proveedor cuando el paciente está listo?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¿Qué tipo de evaluación física se necesita (si corresponde)?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4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¿Qué tipo de pruebas complementarias se realizan o se necesitan? (Diagnósticos/laboratorios)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¿Dónde se hacen estas pruebas? (en el centro/en otro lugar)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spacing w:before="26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¿Cómo se incorpora esa información al </w:t>
      </w:r>
      <w:proofErr w:type="spellStart"/>
      <w:r w:rsidRPr="00F5321D">
        <w:rPr>
          <w:sz w:val="18"/>
          <w:szCs w:val="18"/>
          <w:lang w:val="es-ES_tradnl"/>
        </w:rPr>
        <w:t>EMR</w:t>
      </w:r>
      <w:proofErr w:type="spellEnd"/>
      <w:r w:rsidRPr="00F5321D">
        <w:rPr>
          <w:sz w:val="18"/>
          <w:szCs w:val="18"/>
          <w:lang w:val="es-ES_tradnl"/>
        </w:rPr>
        <w:t>?</w:t>
      </w:r>
    </w:p>
    <w:p w:rsidR="00942120" w:rsidRPr="00F5321D" w:rsidRDefault="00D80F0C">
      <w:pPr>
        <w:pStyle w:val="ListParagraph"/>
        <w:numPr>
          <w:ilvl w:val="1"/>
          <w:numId w:val="1"/>
        </w:numPr>
        <w:tabs>
          <w:tab w:val="left" w:pos="1353"/>
        </w:tabs>
        <w:kinsoku w:val="0"/>
        <w:overflowPunct w:val="0"/>
        <w:spacing w:before="2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¿Qué tipo de consultas y/o visitas de seguimiento se realizarán?</w:t>
      </w:r>
    </w:p>
    <w:p w:rsidR="00942120" w:rsidRPr="00F5321D" w:rsidRDefault="00D80F0C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ind w:left="207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¿Quién programa en un centro de servicio remoto?</w:t>
      </w:r>
    </w:p>
    <w:p w:rsidR="00942120" w:rsidRPr="00F5321D" w:rsidRDefault="00D80F0C" w:rsidP="00CD0A36">
      <w:pPr>
        <w:pStyle w:val="ListParagraph"/>
        <w:numPr>
          <w:ilvl w:val="2"/>
          <w:numId w:val="1"/>
        </w:numPr>
        <w:tabs>
          <w:tab w:val="left" w:pos="2073"/>
        </w:tabs>
        <w:kinsoku w:val="0"/>
        <w:overflowPunct w:val="0"/>
        <w:spacing w:before="26"/>
        <w:ind w:left="2072"/>
        <w:rPr>
          <w:sz w:val="18"/>
          <w:szCs w:val="18"/>
          <w:lang w:val="es-ES_tradnl"/>
        </w:rPr>
        <w:sectPr w:rsidR="00942120" w:rsidRPr="00F5321D">
          <w:type w:val="continuous"/>
          <w:pgSz w:w="15840" w:h="12240" w:orient="landscape"/>
          <w:pgMar w:top="800" w:right="720" w:bottom="280" w:left="620" w:header="720" w:footer="720" w:gutter="0"/>
          <w:cols w:num="2" w:space="720" w:equalWidth="0">
            <w:col w:w="6433" w:space="1350"/>
            <w:col w:w="6717"/>
          </w:cols>
          <w:noEndnote/>
        </w:sectPr>
      </w:pPr>
      <w:r w:rsidRPr="00F5321D">
        <w:rPr>
          <w:sz w:val="18"/>
          <w:szCs w:val="18"/>
          <w:lang w:val="es-ES_tradnl"/>
        </w:rPr>
        <w:t>¿Quién programa en el centro del proveedor?</w:t>
      </w: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0"/>
        <w:ind w:firstLine="0"/>
        <w:rPr>
          <w:lang w:val="es-ES_tradnl"/>
        </w:rPr>
      </w:pPr>
    </w:p>
    <w:p w:rsidR="00942120" w:rsidRPr="002C3BDD" w:rsidRDefault="00942120">
      <w:pPr>
        <w:pStyle w:val="BodyText"/>
        <w:kinsoku w:val="0"/>
        <w:overflowPunct w:val="0"/>
        <w:spacing w:before="2"/>
        <w:ind w:firstLine="0"/>
        <w:rPr>
          <w:sz w:val="27"/>
          <w:szCs w:val="27"/>
          <w:lang w:val="es-ES_tradnl"/>
        </w:rPr>
      </w:pP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64"/>
        <w:ind w:left="470"/>
        <w:rPr>
          <w:sz w:val="18"/>
          <w:szCs w:val="18"/>
          <w:lang w:val="es-ES_tradnl"/>
        </w:rPr>
      </w:pPr>
      <w:bookmarkStart w:id="4" w:name="Equipment"/>
      <w:bookmarkEnd w:id="4"/>
      <w:r w:rsidRPr="002C3BDD">
        <w:rPr>
          <w:sz w:val="20"/>
          <w:szCs w:val="20"/>
          <w:lang w:val="es-ES_tradnl"/>
        </w:rPr>
        <w:br w:type="column"/>
      </w:r>
      <w:r w:rsidRPr="00F5321D">
        <w:rPr>
          <w:sz w:val="18"/>
          <w:szCs w:val="18"/>
          <w:lang w:val="es-ES_tradnl"/>
        </w:rPr>
        <w:t>¿Cómo se comunica el final de la visita?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1"/>
        </w:tabs>
        <w:kinsoku w:val="0"/>
        <w:overflowPunct w:val="0"/>
        <w:spacing w:before="24"/>
        <w:ind w:left="119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Del proveedor a paciente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1"/>
        </w:tabs>
        <w:kinsoku w:val="0"/>
        <w:overflowPunct w:val="0"/>
        <w:spacing w:before="24"/>
        <w:ind w:left="119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En el centro de un servicio remoto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ind w:left="47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¿Quién imprime el </w:t>
      </w:r>
      <w:proofErr w:type="spellStart"/>
      <w:r w:rsidRPr="00F5321D">
        <w:rPr>
          <w:sz w:val="18"/>
          <w:szCs w:val="18"/>
          <w:lang w:val="es-ES_tradnl"/>
        </w:rPr>
        <w:t>AVS</w:t>
      </w:r>
      <w:proofErr w:type="spellEnd"/>
      <w:r w:rsidRPr="00F5321D">
        <w:rPr>
          <w:sz w:val="18"/>
          <w:szCs w:val="18"/>
          <w:lang w:val="es-ES_tradnl"/>
        </w:rPr>
        <w:t>?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1"/>
        </w:tabs>
        <w:kinsoku w:val="0"/>
        <w:overflowPunct w:val="0"/>
        <w:spacing w:before="26" w:line="264" w:lineRule="auto"/>
        <w:ind w:left="1190" w:right="38" w:hanging="36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¿Hay otra información/documentación que se deba entregar al paciente?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1"/>
        </w:tabs>
        <w:kinsoku w:val="0"/>
        <w:overflowPunct w:val="0"/>
        <w:spacing w:before="0" w:line="243" w:lineRule="exact"/>
        <w:ind w:left="119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¿Cómo se maneja esto?</w:t>
      </w:r>
    </w:p>
    <w:p w:rsidR="00942120" w:rsidRPr="00F5321D" w:rsidRDefault="00D80F0C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ind w:left="47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¿Qué códigos de terminología actualizada de procedimientos médicos (</w:t>
      </w:r>
      <w:proofErr w:type="spellStart"/>
      <w:r w:rsidRPr="00F5321D">
        <w:rPr>
          <w:sz w:val="18"/>
          <w:szCs w:val="18"/>
          <w:lang w:val="es-ES_tradnl"/>
        </w:rPr>
        <w:t>CPT</w:t>
      </w:r>
      <w:proofErr w:type="spellEnd"/>
      <w:r w:rsidRPr="00F5321D">
        <w:rPr>
          <w:sz w:val="18"/>
          <w:szCs w:val="18"/>
          <w:lang w:val="es-ES_tradnl"/>
        </w:rPr>
        <w:t>, por sus siglas en inglés) se facturan por estas visitas?</w:t>
      </w:r>
    </w:p>
    <w:p w:rsidR="00942120" w:rsidRDefault="00D80F0C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27" w:line="264" w:lineRule="auto"/>
        <w:ind w:left="470" w:right="292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¿Qué parámetros estamos tratando de lograr y cómo sabremos si se está avanzando? (es decir, reducir la A1c;….)</w:t>
      </w:r>
    </w:p>
    <w:p w:rsidR="00942120" w:rsidRPr="002C3BDD" w:rsidRDefault="00D80F0C" w:rsidP="00F5321D">
      <w:pPr>
        <w:pStyle w:val="BodyText"/>
        <w:kinsoku w:val="0"/>
        <w:overflowPunct w:val="0"/>
        <w:spacing w:before="0"/>
        <w:ind w:firstLine="0"/>
        <w:rPr>
          <w:lang w:val="es-ES_tradnl"/>
        </w:rPr>
        <w:sectPr w:rsidR="00942120" w:rsidRPr="002C3BDD">
          <w:pgSz w:w="15840" w:h="12240" w:orient="landscape"/>
          <w:pgMar w:top="720" w:right="720" w:bottom="280" w:left="620" w:header="720" w:footer="720" w:gutter="0"/>
          <w:cols w:num="3" w:space="720" w:equalWidth="0">
            <w:col w:w="1060" w:space="379"/>
            <w:col w:w="5224" w:space="2605"/>
            <w:col w:w="5232"/>
          </w:cols>
          <w:noEndnote/>
        </w:sectPr>
      </w:pPr>
      <w:r w:rsidRPr="002C3BDD">
        <w:rPr>
          <w:rFonts w:ascii="Times New Roman" w:hAnsi="Times New Roman" w:cs="Times New Roman"/>
          <w:sz w:val="24"/>
          <w:szCs w:val="24"/>
          <w:lang w:val="es-ES_tradnl"/>
        </w:rPr>
        <w:br w:type="column"/>
      </w:r>
    </w:p>
    <w:p w:rsidR="008E49B8" w:rsidRPr="002C3BDD" w:rsidRDefault="008E49B8" w:rsidP="008E49B8">
      <w:pPr>
        <w:pStyle w:val="Heading4"/>
        <w:kinsoku w:val="0"/>
        <w:overflowPunct w:val="0"/>
        <w:rPr>
          <w:lang w:val="es-ES_tradnl"/>
        </w:rPr>
      </w:pPr>
      <w:r w:rsidRPr="002C3BDD">
        <w:rPr>
          <w:lang w:val="es-ES_tradnl"/>
        </w:rPr>
        <w:t>Equipo</w:t>
      </w:r>
    </w:p>
    <w:p w:rsidR="00942120" w:rsidRPr="00F5321D" w:rsidRDefault="008E49B8" w:rsidP="006F0F2F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0" w:line="234" w:lineRule="exact"/>
        <w:ind w:left="1189" w:right="-1253"/>
        <w:rPr>
          <w:sz w:val="18"/>
          <w:szCs w:val="18"/>
          <w:lang w:val="es-ES_tradnl"/>
        </w:rPr>
      </w:pPr>
      <w:proofErr w:type="spellStart"/>
      <w:r w:rsidRPr="00F5321D">
        <w:rPr>
          <w:sz w:val="18"/>
          <w:szCs w:val="18"/>
          <w:lang w:val="es-ES_tradnl"/>
        </w:rPr>
        <w:t>Ident</w:t>
      </w:r>
      <w:r w:rsidR="00D80F0C" w:rsidRPr="00F5321D">
        <w:rPr>
          <w:sz w:val="18"/>
          <w:szCs w:val="18"/>
          <w:lang w:val="es-ES_tradnl"/>
        </w:rPr>
        <w:t>ficar</w:t>
      </w:r>
      <w:proofErr w:type="spellEnd"/>
      <w:r w:rsidR="00D80F0C" w:rsidRPr="00F5321D">
        <w:rPr>
          <w:sz w:val="18"/>
          <w:szCs w:val="18"/>
          <w:lang w:val="es-ES_tradnl"/>
        </w:rPr>
        <w:t xml:space="preserve"> el equipo (actualmente disponible/necesario)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Ubicación del equipo identificado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pacing w:val="-4"/>
          <w:sz w:val="18"/>
          <w:szCs w:val="18"/>
          <w:lang w:val="es-ES_tradnl"/>
        </w:rPr>
      </w:pPr>
      <w:r w:rsidRPr="00F5321D">
        <w:rPr>
          <w:spacing w:val="-4"/>
          <w:sz w:val="18"/>
          <w:szCs w:val="18"/>
          <w:lang w:val="es-ES_tradnl"/>
        </w:rPr>
        <w:t>Orden de compra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Instalación del equipo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4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Proceso de información de fallas en el equipo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6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 xml:space="preserve">Procedimiento diario/regular de control del equipo </w:t>
      </w:r>
    </w:p>
    <w:p w:rsidR="00942120" w:rsidRPr="00F5321D" w:rsidRDefault="006F0F2F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3"/>
        <w:ind w:left="1189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“</w:t>
      </w:r>
      <w:r w:rsidR="00D80F0C" w:rsidRPr="00F5321D">
        <w:rPr>
          <w:sz w:val="18"/>
          <w:szCs w:val="18"/>
          <w:lang w:val="es-ES_tradnl"/>
        </w:rPr>
        <w:t xml:space="preserve">Hoja de </w:t>
      </w:r>
      <w:r w:rsidR="002C3BDD" w:rsidRPr="00F5321D">
        <w:rPr>
          <w:sz w:val="18"/>
          <w:szCs w:val="18"/>
          <w:lang w:val="es-ES_tradnl"/>
        </w:rPr>
        <w:t>referencia</w:t>
      </w:r>
      <w:r>
        <w:rPr>
          <w:sz w:val="18"/>
          <w:szCs w:val="18"/>
          <w:lang w:val="es-ES_tradnl"/>
        </w:rPr>
        <w:t>”</w:t>
      </w:r>
      <w:r w:rsidR="002C3BDD" w:rsidRPr="00F5321D">
        <w:rPr>
          <w:sz w:val="18"/>
          <w:szCs w:val="18"/>
          <w:lang w:val="es-ES_tradnl"/>
        </w:rPr>
        <w:t xml:space="preserve"> creada</w:t>
      </w:r>
      <w:r w:rsidR="00D80F0C" w:rsidRPr="00F5321D">
        <w:rPr>
          <w:sz w:val="18"/>
          <w:szCs w:val="18"/>
          <w:lang w:val="es-ES_tradnl"/>
        </w:rPr>
        <w:t xml:space="preserve"> para el uso del equipo</w:t>
      </w:r>
    </w:p>
    <w:p w:rsidR="00942120" w:rsidRPr="00F5321D" w:rsidRDefault="00D80F0C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Proceso de servicio de atención</w:t>
      </w:r>
    </w:p>
    <w:p w:rsidR="00F5321D" w:rsidRDefault="00F5321D" w:rsidP="00F5321D">
      <w:pPr>
        <w:tabs>
          <w:tab w:val="left" w:pos="1190"/>
        </w:tabs>
        <w:kinsoku w:val="0"/>
        <w:overflowPunct w:val="0"/>
        <w:rPr>
          <w:sz w:val="20"/>
          <w:szCs w:val="20"/>
          <w:lang w:val="es-ES_tradnl"/>
        </w:rPr>
      </w:pPr>
    </w:p>
    <w:p w:rsidR="00F5321D" w:rsidRPr="002C3BDD" w:rsidRDefault="00F5321D" w:rsidP="00F5321D">
      <w:pPr>
        <w:pStyle w:val="Heading4"/>
        <w:kinsoku w:val="0"/>
        <w:overflowPunct w:val="0"/>
        <w:spacing w:line="178" w:lineRule="exact"/>
        <w:rPr>
          <w:lang w:val="es-ES_tradnl"/>
        </w:rPr>
      </w:pPr>
      <w:r w:rsidRPr="002C3BDD">
        <w:rPr>
          <w:lang w:val="es-ES_tradnl"/>
        </w:rPr>
        <w:t>Capacitación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4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Demo de equipo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Práctica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6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Crear un plan de lecciones para el personal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3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Capacitación en el trabajo para el personal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6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Lista de verificación de aptitud / competencia</w:t>
      </w:r>
    </w:p>
    <w:p w:rsidR="00F5321D" w:rsidRPr="00F5321D" w:rsidRDefault="00F5321D" w:rsidP="00F5321D">
      <w:pPr>
        <w:pStyle w:val="ListParagraph"/>
        <w:numPr>
          <w:ilvl w:val="2"/>
          <w:numId w:val="2"/>
        </w:numPr>
        <w:tabs>
          <w:tab w:val="left" w:pos="1910"/>
        </w:tabs>
        <w:kinsoku w:val="0"/>
        <w:overflowPunct w:val="0"/>
        <w:spacing w:before="24"/>
        <w:ind w:left="190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Inicial</w:t>
      </w:r>
    </w:p>
    <w:p w:rsidR="00F5321D" w:rsidRPr="00F5321D" w:rsidRDefault="00F5321D" w:rsidP="00F5321D">
      <w:pPr>
        <w:pStyle w:val="ListParagraph"/>
        <w:numPr>
          <w:ilvl w:val="2"/>
          <w:numId w:val="2"/>
        </w:numPr>
        <w:tabs>
          <w:tab w:val="left" w:pos="1910"/>
        </w:tabs>
        <w:kinsoku w:val="0"/>
        <w:overflowPunct w:val="0"/>
        <w:ind w:left="1909" w:hanging="363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Continuo</w:t>
      </w:r>
    </w:p>
    <w:p w:rsidR="006F0F2F" w:rsidRDefault="006F0F2F" w:rsidP="006F0F2F">
      <w:pPr>
        <w:tabs>
          <w:tab w:val="left" w:pos="1190"/>
        </w:tabs>
        <w:kinsoku w:val="0"/>
        <w:overflowPunct w:val="0"/>
        <w:rPr>
          <w:sz w:val="20"/>
          <w:szCs w:val="20"/>
          <w:lang w:val="es-ES_tradnl"/>
        </w:rPr>
      </w:pPr>
      <w:bookmarkStart w:id="5" w:name="Process_Excellence_-_Resource_Developmen"/>
      <w:bookmarkEnd w:id="5"/>
    </w:p>
    <w:p w:rsidR="00F5321D" w:rsidRPr="002C3BDD" w:rsidRDefault="00F5321D" w:rsidP="006F0F2F">
      <w:pPr>
        <w:pStyle w:val="Heading4"/>
        <w:kinsoku w:val="0"/>
        <w:overflowPunct w:val="0"/>
        <w:rPr>
          <w:lang w:val="es-ES_tradnl"/>
        </w:rPr>
      </w:pPr>
      <w:r w:rsidRPr="002C3BDD">
        <w:rPr>
          <w:lang w:val="es-ES_tradnl"/>
        </w:rPr>
        <w:t>Excelencia en los procesos - Desarrollo de recursos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Cronograma de implementación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6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Agenda de la reunión introductoria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spacing w:before="23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Agenda de capacitación (ejemplo)</w:t>
      </w:r>
    </w:p>
    <w:p w:rsidR="00F5321D" w:rsidRPr="00F5321D" w:rsidRDefault="00F5321D" w:rsidP="00F5321D">
      <w:pPr>
        <w:pStyle w:val="ListParagraph"/>
        <w:numPr>
          <w:ilvl w:val="1"/>
          <w:numId w:val="2"/>
        </w:numPr>
        <w:tabs>
          <w:tab w:val="left" w:pos="1190"/>
        </w:tabs>
        <w:kinsoku w:val="0"/>
        <w:overflowPunct w:val="0"/>
        <w:ind w:left="118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Manual de recursos específicos del centro</w:t>
      </w:r>
    </w:p>
    <w:p w:rsidR="00F5321D" w:rsidRPr="00F5321D" w:rsidRDefault="00F5321D" w:rsidP="00F5321D">
      <w:pPr>
        <w:pStyle w:val="ListParagraph"/>
        <w:numPr>
          <w:ilvl w:val="2"/>
          <w:numId w:val="2"/>
        </w:numPr>
        <w:tabs>
          <w:tab w:val="left" w:pos="1910"/>
        </w:tabs>
        <w:kinsoku w:val="0"/>
        <w:overflowPunct w:val="0"/>
        <w:spacing w:before="26"/>
        <w:ind w:left="190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Políticas</w:t>
      </w:r>
    </w:p>
    <w:p w:rsidR="00F5321D" w:rsidRPr="00F5321D" w:rsidRDefault="00F5321D" w:rsidP="00F5321D">
      <w:pPr>
        <w:pStyle w:val="ListParagraph"/>
        <w:numPr>
          <w:ilvl w:val="2"/>
          <w:numId w:val="2"/>
        </w:numPr>
        <w:tabs>
          <w:tab w:val="left" w:pos="1910"/>
        </w:tabs>
        <w:kinsoku w:val="0"/>
        <w:overflowPunct w:val="0"/>
        <w:spacing w:before="24"/>
        <w:ind w:left="190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Procedimientos</w:t>
      </w:r>
    </w:p>
    <w:p w:rsidR="00F5321D" w:rsidRPr="00F5321D" w:rsidRDefault="00F5321D" w:rsidP="00F5321D">
      <w:pPr>
        <w:pStyle w:val="ListParagraph"/>
        <w:numPr>
          <w:ilvl w:val="2"/>
          <w:numId w:val="2"/>
        </w:numPr>
        <w:tabs>
          <w:tab w:val="left" w:pos="1910"/>
        </w:tabs>
        <w:kinsoku w:val="0"/>
        <w:overflowPunct w:val="0"/>
        <w:spacing w:before="24"/>
        <w:ind w:left="1909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Hoja(s) de referencia</w:t>
      </w:r>
    </w:p>
    <w:p w:rsidR="00F5321D" w:rsidRPr="00F5321D" w:rsidRDefault="00F5321D" w:rsidP="00F5321D">
      <w:pPr>
        <w:pStyle w:val="ListParagraph"/>
        <w:numPr>
          <w:ilvl w:val="3"/>
          <w:numId w:val="2"/>
        </w:numPr>
        <w:tabs>
          <w:tab w:val="left" w:pos="2630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Equipo</w:t>
      </w:r>
    </w:p>
    <w:p w:rsidR="00F5321D" w:rsidRPr="00F5321D" w:rsidRDefault="00F5321D" w:rsidP="00F5321D">
      <w:pPr>
        <w:pStyle w:val="ListParagraph"/>
        <w:numPr>
          <w:ilvl w:val="3"/>
          <w:numId w:val="2"/>
        </w:numPr>
        <w:tabs>
          <w:tab w:val="left" w:pos="2630"/>
        </w:tabs>
        <w:kinsoku w:val="0"/>
        <w:overflowPunct w:val="0"/>
        <w:rPr>
          <w:sz w:val="18"/>
          <w:szCs w:val="18"/>
          <w:lang w:val="es-ES_tradnl"/>
        </w:rPr>
      </w:pPr>
      <w:r w:rsidRPr="00F5321D">
        <w:rPr>
          <w:sz w:val="18"/>
          <w:szCs w:val="18"/>
          <w:lang w:val="es-ES_tradnl"/>
        </w:rPr>
        <w:t>Contactos útiles</w:t>
      </w:r>
    </w:p>
    <w:p w:rsidR="00D80F0C" w:rsidRPr="002C3BDD" w:rsidRDefault="00D80F0C" w:rsidP="00F5321D">
      <w:pPr>
        <w:pStyle w:val="Heading1"/>
        <w:tabs>
          <w:tab w:val="left" w:pos="630"/>
        </w:tabs>
        <w:kinsoku w:val="0"/>
        <w:overflowPunct w:val="0"/>
        <w:spacing w:line="286" w:lineRule="auto"/>
        <w:ind w:left="-14" w:right="-173" w:firstLine="0"/>
        <w:jc w:val="center"/>
        <w:rPr>
          <w:lang w:val="es-ES_tradnl"/>
        </w:rPr>
      </w:pPr>
      <w:r w:rsidRPr="002C3BDD">
        <w:rPr>
          <w:rFonts w:ascii="Times New Roman" w:hAnsi="Times New Roman" w:cs="Times New Roman"/>
          <w:b w:val="0"/>
          <w:bCs w:val="0"/>
          <w:sz w:val="24"/>
          <w:szCs w:val="24"/>
          <w:lang w:val="es-ES_tradnl"/>
        </w:rPr>
        <w:br w:type="column"/>
      </w:r>
      <w:r w:rsidRPr="002C3BDD">
        <w:rPr>
          <w:lang w:val="es-ES_tradnl"/>
        </w:rPr>
        <w:t xml:space="preserve">Lista de verificación para la implementación </w:t>
      </w:r>
      <w:r w:rsidR="00F5321D">
        <w:rPr>
          <w:lang w:val="es-ES_tradnl"/>
        </w:rPr>
        <w:br/>
      </w:r>
      <w:r w:rsidRPr="002C3BDD">
        <w:rPr>
          <w:lang w:val="es-ES_tradnl"/>
        </w:rPr>
        <w:t xml:space="preserve">de un servicio de </w:t>
      </w:r>
      <w:proofErr w:type="spellStart"/>
      <w:r w:rsidRPr="002C3BDD">
        <w:rPr>
          <w:lang w:val="es-ES_tradnl"/>
        </w:rPr>
        <w:t>telesalud</w:t>
      </w:r>
      <w:proofErr w:type="spellEnd"/>
    </w:p>
    <w:p w:rsidR="00942120" w:rsidRPr="002C3BDD" w:rsidRDefault="00942120">
      <w:pPr>
        <w:pStyle w:val="Heading1"/>
        <w:kinsoku w:val="0"/>
        <w:overflowPunct w:val="0"/>
        <w:spacing w:before="385" w:line="285" w:lineRule="auto"/>
        <w:ind w:left="1915" w:right="795"/>
        <w:rPr>
          <w:lang w:val="es-ES_tradnl"/>
        </w:rPr>
        <w:sectPr w:rsidR="00942120" w:rsidRPr="002C3BDD">
          <w:type w:val="continuous"/>
          <w:pgSz w:w="15840" w:h="12240" w:orient="landscape"/>
          <w:pgMar w:top="800" w:right="720" w:bottom="280" w:left="620" w:header="720" w:footer="720" w:gutter="0"/>
          <w:cols w:num="2" w:space="720" w:equalWidth="0">
            <w:col w:w="5144" w:space="2871"/>
            <w:col w:w="6485"/>
          </w:cols>
          <w:noEndnote/>
        </w:sectPr>
      </w:pPr>
    </w:p>
    <w:p w:rsidR="00942120" w:rsidRPr="00F5321D" w:rsidRDefault="00942120" w:rsidP="00F5321D">
      <w:pPr>
        <w:pStyle w:val="Heading4"/>
        <w:kinsoku w:val="0"/>
        <w:overflowPunct w:val="0"/>
        <w:spacing w:line="178" w:lineRule="exact"/>
        <w:rPr>
          <w:sz w:val="18"/>
          <w:szCs w:val="18"/>
          <w:lang w:val="es-ES_tradnl"/>
        </w:rPr>
      </w:pPr>
      <w:bookmarkStart w:id="6" w:name="Training"/>
      <w:bookmarkEnd w:id="6"/>
    </w:p>
    <w:sectPr w:rsidR="00942120" w:rsidRPr="00F5321D">
      <w:type w:val="continuous"/>
      <w:pgSz w:w="15840" w:h="12240" w:orient="landscape"/>
      <w:pgMar w:top="800" w:right="720" w:bottom="280" w:left="620" w:header="720" w:footer="720" w:gutter="0"/>
      <w:cols w:space="720" w:equalWidth="0">
        <w:col w:w="1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17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1">
      <w:numFmt w:val="bullet"/>
      <w:lvlText w:val=""/>
      <w:lvlJc w:val="left"/>
      <w:pPr>
        <w:ind w:left="1237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2">
      <w:numFmt w:val="bullet"/>
      <w:lvlText w:val=""/>
      <w:lvlJc w:val="left"/>
      <w:pPr>
        <w:ind w:left="1957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3">
      <w:numFmt w:val="bullet"/>
      <w:lvlText w:val=""/>
      <w:lvlJc w:val="left"/>
      <w:pPr>
        <w:ind w:left="2629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1900" w:hanging="362"/>
      </w:pPr>
    </w:lvl>
    <w:lvl w:ilvl="5">
      <w:numFmt w:val="bullet"/>
      <w:lvlText w:val="•"/>
      <w:lvlJc w:val="left"/>
      <w:pPr>
        <w:ind w:left="1960" w:hanging="362"/>
      </w:pPr>
    </w:lvl>
    <w:lvl w:ilvl="6">
      <w:numFmt w:val="bullet"/>
      <w:lvlText w:val="•"/>
      <w:lvlJc w:val="left"/>
      <w:pPr>
        <w:ind w:left="2620" w:hanging="362"/>
      </w:pPr>
    </w:lvl>
    <w:lvl w:ilvl="7">
      <w:numFmt w:val="bullet"/>
      <w:lvlText w:val="•"/>
      <w:lvlJc w:val="left"/>
      <w:pPr>
        <w:ind w:left="2891" w:hanging="362"/>
      </w:pPr>
    </w:lvl>
    <w:lvl w:ilvl="8">
      <w:numFmt w:val="bullet"/>
      <w:lvlText w:val="•"/>
      <w:lvlJc w:val="left"/>
      <w:pPr>
        <w:ind w:left="3162" w:hanging="36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632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1">
      <w:numFmt w:val="bullet"/>
      <w:lvlText w:val=""/>
      <w:lvlJc w:val="left"/>
      <w:pPr>
        <w:ind w:left="1352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2">
      <w:numFmt w:val="bullet"/>
      <w:lvlText w:val=""/>
      <w:lvlJc w:val="left"/>
      <w:pPr>
        <w:ind w:left="2073" w:hanging="362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2659" w:hanging="362"/>
      </w:pPr>
    </w:lvl>
    <w:lvl w:ilvl="4">
      <w:numFmt w:val="bullet"/>
      <w:lvlText w:val="•"/>
      <w:lvlJc w:val="left"/>
      <w:pPr>
        <w:ind w:left="3239" w:hanging="362"/>
      </w:pPr>
    </w:lvl>
    <w:lvl w:ilvl="5">
      <w:numFmt w:val="bullet"/>
      <w:lvlText w:val="•"/>
      <w:lvlJc w:val="left"/>
      <w:pPr>
        <w:ind w:left="3818" w:hanging="362"/>
      </w:pPr>
    </w:lvl>
    <w:lvl w:ilvl="6">
      <w:numFmt w:val="bullet"/>
      <w:lvlText w:val="•"/>
      <w:lvlJc w:val="left"/>
      <w:pPr>
        <w:ind w:left="4398" w:hanging="362"/>
      </w:pPr>
    </w:lvl>
    <w:lvl w:ilvl="7">
      <w:numFmt w:val="bullet"/>
      <w:lvlText w:val="•"/>
      <w:lvlJc w:val="left"/>
      <w:pPr>
        <w:ind w:left="4978" w:hanging="362"/>
      </w:pPr>
    </w:lvl>
    <w:lvl w:ilvl="8">
      <w:numFmt w:val="bullet"/>
      <w:lvlText w:val="•"/>
      <w:lvlJc w:val="left"/>
      <w:pPr>
        <w:ind w:left="5557" w:hanging="36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A2"/>
    <w:rsid w:val="002C3BDD"/>
    <w:rsid w:val="006F0F2F"/>
    <w:rsid w:val="008E49B8"/>
    <w:rsid w:val="00942120"/>
    <w:rsid w:val="009E3ADC"/>
    <w:rsid w:val="00B87AA2"/>
    <w:rsid w:val="00BB774E"/>
    <w:rsid w:val="00D80F0C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E9F04"/>
  <w15:docId w15:val="{BADED206-26E8-4856-AA29-10BC5B1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9" w:hanging="1088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9"/>
      <w:ind w:left="15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7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5"/>
      <w:ind w:hanging="36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"/>
      <w:ind w:left="1189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694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Telehealth Implementation Checklist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Telehealth Implementation Checklist</dc:title>
  <dc:subject>A Telehealth Implementation Checklist</dc:subject>
  <dc:creator>QIO</dc:creator>
  <cp:keywords>A Telehealth Implementation Checklist</cp:keywords>
  <cp:lastModifiedBy>Lori Houck</cp:lastModifiedBy>
  <cp:revision>4</cp:revision>
  <dcterms:created xsi:type="dcterms:W3CDTF">2021-01-07T19:49:00Z</dcterms:created>
  <dcterms:modified xsi:type="dcterms:W3CDTF">2021-01-07T20:00:00Z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