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6A68" w14:textId="2DF799ED" w:rsidR="00D04EFB" w:rsidRDefault="001F7DE7" w:rsidP="0004146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Resources Target Infection </w:t>
      </w:r>
      <w:r w:rsidR="009055EB">
        <w:rPr>
          <w:b/>
          <w:bCs/>
          <w:sz w:val="24"/>
          <w:szCs w:val="24"/>
        </w:rPr>
        <w:t xml:space="preserve">Prevention Efforts </w:t>
      </w:r>
      <w:r>
        <w:rPr>
          <w:b/>
          <w:bCs/>
          <w:sz w:val="24"/>
          <w:szCs w:val="24"/>
        </w:rPr>
        <w:t>at the Source</w:t>
      </w:r>
      <w:r w:rsidRPr="00D04EFB">
        <w:rPr>
          <w:b/>
          <w:bCs/>
          <w:sz w:val="24"/>
          <w:szCs w:val="24"/>
        </w:rPr>
        <w:t xml:space="preserve"> </w:t>
      </w:r>
      <w:r w:rsidR="0004146D" w:rsidRPr="00D04EFB">
        <w:rPr>
          <w:b/>
          <w:bCs/>
          <w:sz w:val="24"/>
          <w:szCs w:val="24"/>
        </w:rPr>
        <w:br/>
      </w:r>
    </w:p>
    <w:p w14:paraId="29413758" w14:textId="704A7DAA" w:rsidR="00AE1AFA" w:rsidRDefault="00AE1AFA" w:rsidP="0004146D">
      <w:pPr>
        <w:spacing w:after="0"/>
        <w:rPr>
          <w:sz w:val="24"/>
          <w:szCs w:val="24"/>
        </w:rPr>
      </w:pPr>
      <w:r w:rsidRPr="00AE1AFA">
        <w:rPr>
          <w:sz w:val="24"/>
          <w:szCs w:val="24"/>
        </w:rPr>
        <w:t>Healthcare-associated infections (HAI) are a threat to patient safety.</w:t>
      </w:r>
      <w:r w:rsidR="003230EE">
        <w:rPr>
          <w:sz w:val="24"/>
          <w:szCs w:val="24"/>
        </w:rPr>
        <w:t xml:space="preserve"> To reduce </w:t>
      </w:r>
      <w:r w:rsidR="00111D96">
        <w:rPr>
          <w:sz w:val="24"/>
          <w:szCs w:val="24"/>
        </w:rPr>
        <w:t>the risk of infection in the very place where patients seek care, Health Quality Innovators (HQI) developed infection prevention resources</w:t>
      </w:r>
      <w:r w:rsidR="006B24E0">
        <w:rPr>
          <w:sz w:val="24"/>
          <w:szCs w:val="24"/>
        </w:rPr>
        <w:t xml:space="preserve"> that can be used in a variety of healthcare settings</w:t>
      </w:r>
      <w:r w:rsidR="00111D96">
        <w:rPr>
          <w:sz w:val="24"/>
          <w:szCs w:val="24"/>
        </w:rPr>
        <w:t>.</w:t>
      </w:r>
    </w:p>
    <w:p w14:paraId="448DEA33" w14:textId="77777777" w:rsidR="00111D96" w:rsidRDefault="00111D96" w:rsidP="0004146D">
      <w:pPr>
        <w:spacing w:after="0"/>
        <w:rPr>
          <w:sz w:val="24"/>
          <w:szCs w:val="24"/>
        </w:rPr>
      </w:pPr>
    </w:p>
    <w:p w14:paraId="41E9D283" w14:textId="73A4208E" w:rsidR="00F65B42" w:rsidRDefault="009412BB" w:rsidP="00941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2BB">
        <w:rPr>
          <w:sz w:val="24"/>
          <w:szCs w:val="24"/>
        </w:rPr>
        <w:t xml:space="preserve">The </w:t>
      </w:r>
      <w:hyperlink r:id="rId7" w:history="1">
        <w:r w:rsidRPr="00D60252">
          <w:rPr>
            <w:rStyle w:val="Hyperlink"/>
            <w:sz w:val="24"/>
            <w:szCs w:val="24"/>
          </w:rPr>
          <w:t>Long-Term Care Infection Preventionist’s Survival Guide</w:t>
        </w:r>
      </w:hyperlink>
      <w:r>
        <w:rPr>
          <w:sz w:val="24"/>
          <w:szCs w:val="24"/>
        </w:rPr>
        <w:t xml:space="preserve"> is ideal for new infection preventionists and features </w:t>
      </w:r>
      <w:r w:rsidR="00D60252" w:rsidRPr="00D60252">
        <w:rPr>
          <w:sz w:val="24"/>
          <w:szCs w:val="24"/>
        </w:rPr>
        <w:t>guiding checklists and resources to create or enhance an infection prevention and control program.</w:t>
      </w:r>
    </w:p>
    <w:p w14:paraId="64C88093" w14:textId="4680427A" w:rsidR="00D60252" w:rsidRDefault="00550AF4" w:rsidP="00941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8" w:history="1">
        <w:r w:rsidRPr="003F25E2">
          <w:rPr>
            <w:rStyle w:val="Hyperlink"/>
            <w:sz w:val="24"/>
            <w:szCs w:val="24"/>
          </w:rPr>
          <w:t>Best Practices Pocket Cards</w:t>
        </w:r>
      </w:hyperlink>
      <w:r>
        <w:rPr>
          <w:sz w:val="24"/>
          <w:szCs w:val="24"/>
        </w:rPr>
        <w:t xml:space="preserve"> </w:t>
      </w:r>
      <w:r w:rsidR="00770B60">
        <w:rPr>
          <w:sz w:val="24"/>
          <w:szCs w:val="24"/>
        </w:rPr>
        <w:t>can be d</w:t>
      </w:r>
      <w:r w:rsidR="00770B60" w:rsidRPr="00770B60">
        <w:rPr>
          <w:sz w:val="24"/>
          <w:szCs w:val="24"/>
        </w:rPr>
        <w:t>ownload</w:t>
      </w:r>
      <w:r w:rsidR="00770B60">
        <w:rPr>
          <w:sz w:val="24"/>
          <w:szCs w:val="24"/>
        </w:rPr>
        <w:t xml:space="preserve">ed, </w:t>
      </w:r>
      <w:r w:rsidR="00770B60" w:rsidRPr="00770B60">
        <w:rPr>
          <w:sz w:val="24"/>
          <w:szCs w:val="24"/>
        </w:rPr>
        <w:t>print</w:t>
      </w:r>
      <w:r w:rsidR="00770B60">
        <w:rPr>
          <w:sz w:val="24"/>
          <w:szCs w:val="24"/>
        </w:rPr>
        <w:t xml:space="preserve">ed, laminated and distributed to </w:t>
      </w:r>
      <w:r w:rsidR="003F25E2">
        <w:rPr>
          <w:sz w:val="24"/>
          <w:szCs w:val="24"/>
        </w:rPr>
        <w:t xml:space="preserve">staff. </w:t>
      </w:r>
      <w:r w:rsidR="00060642">
        <w:rPr>
          <w:sz w:val="24"/>
          <w:szCs w:val="24"/>
        </w:rPr>
        <w:t xml:space="preserve">HAI-focused </w:t>
      </w:r>
      <w:r w:rsidR="00047CD0">
        <w:rPr>
          <w:sz w:val="24"/>
          <w:szCs w:val="24"/>
        </w:rPr>
        <w:t xml:space="preserve">cards feature enhanced barrier precautions, </w:t>
      </w:r>
      <w:r w:rsidR="00841143">
        <w:rPr>
          <w:sz w:val="24"/>
          <w:szCs w:val="24"/>
        </w:rPr>
        <w:t>personal protective equipment, cleaning and disinfection, hand hygiene, transmission-based precautions, standard precautions</w:t>
      </w:r>
      <w:r w:rsidR="009464A3">
        <w:rPr>
          <w:sz w:val="24"/>
          <w:szCs w:val="24"/>
        </w:rPr>
        <w:t xml:space="preserve"> and steps in daily room cleaning</w:t>
      </w:r>
    </w:p>
    <w:p w14:paraId="5AD5150B" w14:textId="5CB3374C" w:rsidR="00045140" w:rsidRDefault="00045140" w:rsidP="00941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45140">
        <w:rPr>
          <w:sz w:val="24"/>
          <w:szCs w:val="24"/>
        </w:rPr>
        <w:t>Learn from Defects Tool Worksheet</w:t>
      </w:r>
      <w:r>
        <w:rPr>
          <w:sz w:val="24"/>
          <w:szCs w:val="24"/>
        </w:rPr>
        <w:t xml:space="preserve">s </w:t>
      </w:r>
      <w:r w:rsidRPr="00045140">
        <w:rPr>
          <w:sz w:val="24"/>
          <w:szCs w:val="24"/>
        </w:rPr>
        <w:t xml:space="preserve">– </w:t>
      </w:r>
      <w:r w:rsidR="007D026F">
        <w:rPr>
          <w:sz w:val="24"/>
          <w:szCs w:val="24"/>
        </w:rPr>
        <w:t xml:space="preserve">available in </w:t>
      </w:r>
      <w:hyperlink r:id="rId9" w:history="1">
        <w:r w:rsidRPr="002F763C">
          <w:rPr>
            <w:rStyle w:val="Hyperlink"/>
            <w:sz w:val="24"/>
            <w:szCs w:val="24"/>
          </w:rPr>
          <w:t>CLABSI</w:t>
        </w:r>
      </w:hyperlink>
      <w:r>
        <w:rPr>
          <w:sz w:val="24"/>
          <w:szCs w:val="24"/>
        </w:rPr>
        <w:t xml:space="preserve"> and </w:t>
      </w:r>
      <w:hyperlink r:id="rId10" w:history="1">
        <w:r w:rsidRPr="001A1653">
          <w:rPr>
            <w:rStyle w:val="Hyperlink"/>
            <w:sz w:val="24"/>
            <w:szCs w:val="24"/>
          </w:rPr>
          <w:t>CAUTI</w:t>
        </w:r>
      </w:hyperlink>
      <w:r>
        <w:rPr>
          <w:sz w:val="24"/>
          <w:szCs w:val="24"/>
        </w:rPr>
        <w:t xml:space="preserve"> version</w:t>
      </w:r>
      <w:r w:rsidR="001A1653">
        <w:rPr>
          <w:sz w:val="24"/>
          <w:szCs w:val="24"/>
        </w:rPr>
        <w:t>s</w:t>
      </w:r>
      <w:r>
        <w:rPr>
          <w:sz w:val="24"/>
          <w:szCs w:val="24"/>
        </w:rPr>
        <w:t xml:space="preserve"> – </w:t>
      </w:r>
      <w:r w:rsidR="00A62936">
        <w:rPr>
          <w:sz w:val="24"/>
          <w:szCs w:val="24"/>
        </w:rPr>
        <w:t>outline questions to consider when determining how and why a CLABSI or CAUTI occurred</w:t>
      </w:r>
      <w:r w:rsidR="00DC74DD">
        <w:rPr>
          <w:sz w:val="24"/>
          <w:szCs w:val="24"/>
        </w:rPr>
        <w:t xml:space="preserve">, as well as how to </w:t>
      </w:r>
      <w:r w:rsidR="00C06D46">
        <w:rPr>
          <w:sz w:val="24"/>
          <w:szCs w:val="24"/>
        </w:rPr>
        <w:t>prevent it from recurring</w:t>
      </w:r>
      <w:r w:rsidR="00A62936">
        <w:rPr>
          <w:sz w:val="24"/>
          <w:szCs w:val="24"/>
        </w:rPr>
        <w:t xml:space="preserve">. </w:t>
      </w:r>
    </w:p>
    <w:p w14:paraId="21826DD7" w14:textId="30BA34F2" w:rsidR="007B3E1B" w:rsidRPr="009412BB" w:rsidRDefault="00002DE2" w:rsidP="009412B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24199D" w:rsidRPr="00002DE2">
          <w:rPr>
            <w:rStyle w:val="Hyperlink"/>
            <w:sz w:val="24"/>
            <w:szCs w:val="24"/>
          </w:rPr>
          <w:t>HQIN’s Tracking Tools</w:t>
        </w:r>
      </w:hyperlink>
      <w:r w:rsidR="00241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feature </w:t>
      </w:r>
      <w:r w:rsidR="00887B69">
        <w:rPr>
          <w:sz w:val="24"/>
          <w:szCs w:val="24"/>
        </w:rPr>
        <w:t xml:space="preserve">customizable spreadsheets that calculate </w:t>
      </w:r>
      <w:r w:rsidR="006512EB">
        <w:rPr>
          <w:sz w:val="24"/>
          <w:szCs w:val="24"/>
        </w:rPr>
        <w:t xml:space="preserve">a variety of data rates to </w:t>
      </w:r>
      <w:r w:rsidR="00CF1F7D">
        <w:rPr>
          <w:sz w:val="24"/>
          <w:szCs w:val="24"/>
        </w:rPr>
        <w:t>assist staff in</w:t>
      </w:r>
      <w:r w:rsidR="006B26F3">
        <w:rPr>
          <w:sz w:val="24"/>
          <w:szCs w:val="24"/>
        </w:rPr>
        <w:t xml:space="preserve"> recognizing areas of excellence and </w:t>
      </w:r>
      <w:r w:rsidR="00CF1F7D">
        <w:rPr>
          <w:sz w:val="24"/>
          <w:szCs w:val="24"/>
        </w:rPr>
        <w:t xml:space="preserve">targeting areas for improvement. HAI-focused </w:t>
      </w:r>
      <w:r w:rsidR="004A75B3">
        <w:rPr>
          <w:sz w:val="24"/>
          <w:szCs w:val="24"/>
        </w:rPr>
        <w:t xml:space="preserve">tools </w:t>
      </w:r>
      <w:r w:rsidR="00016A26">
        <w:rPr>
          <w:sz w:val="24"/>
          <w:szCs w:val="24"/>
        </w:rPr>
        <w:t xml:space="preserve">track areas including </w:t>
      </w:r>
      <w:r w:rsidR="00A87856">
        <w:rPr>
          <w:sz w:val="24"/>
          <w:szCs w:val="24"/>
        </w:rPr>
        <w:t>daily cleaning,</w:t>
      </w:r>
      <w:r w:rsidR="008536FE">
        <w:rPr>
          <w:sz w:val="24"/>
          <w:szCs w:val="24"/>
        </w:rPr>
        <w:t xml:space="preserve"> termina</w:t>
      </w:r>
      <w:r w:rsidR="00016A26">
        <w:rPr>
          <w:sz w:val="24"/>
          <w:szCs w:val="24"/>
        </w:rPr>
        <w:t>l</w:t>
      </w:r>
      <w:r w:rsidR="008536FE">
        <w:rPr>
          <w:sz w:val="24"/>
          <w:szCs w:val="24"/>
        </w:rPr>
        <w:t xml:space="preserve"> cleaning,</w:t>
      </w:r>
      <w:r w:rsidR="00A87856">
        <w:rPr>
          <w:sz w:val="24"/>
          <w:szCs w:val="24"/>
        </w:rPr>
        <w:t xml:space="preserve"> hand hygiene, indwelling catheter</w:t>
      </w:r>
      <w:r w:rsidR="00016A26">
        <w:rPr>
          <w:sz w:val="24"/>
          <w:szCs w:val="24"/>
        </w:rPr>
        <w:t>s</w:t>
      </w:r>
      <w:r w:rsidR="00A87856">
        <w:rPr>
          <w:sz w:val="24"/>
          <w:szCs w:val="24"/>
        </w:rPr>
        <w:t xml:space="preserve">, </w:t>
      </w:r>
      <w:r w:rsidR="008536FE">
        <w:rPr>
          <w:sz w:val="24"/>
          <w:szCs w:val="24"/>
        </w:rPr>
        <w:t>peri care and personal protective equipment.</w:t>
      </w:r>
    </w:p>
    <w:sectPr w:rsidR="007B3E1B" w:rsidRPr="0094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B77E6"/>
    <w:multiLevelType w:val="hybridMultilevel"/>
    <w:tmpl w:val="EF7C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44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6D"/>
    <w:rsid w:val="000026C1"/>
    <w:rsid w:val="00002DE2"/>
    <w:rsid w:val="00016A26"/>
    <w:rsid w:val="0004146D"/>
    <w:rsid w:val="00045140"/>
    <w:rsid w:val="00047CD0"/>
    <w:rsid w:val="00060642"/>
    <w:rsid w:val="00111D96"/>
    <w:rsid w:val="001A1653"/>
    <w:rsid w:val="001F7DE7"/>
    <w:rsid w:val="0024199D"/>
    <w:rsid w:val="002F763C"/>
    <w:rsid w:val="00311B25"/>
    <w:rsid w:val="003230EE"/>
    <w:rsid w:val="003F25E2"/>
    <w:rsid w:val="004A75B3"/>
    <w:rsid w:val="00550AF4"/>
    <w:rsid w:val="006512EB"/>
    <w:rsid w:val="006B24E0"/>
    <w:rsid w:val="006B26F3"/>
    <w:rsid w:val="00710F67"/>
    <w:rsid w:val="00770B60"/>
    <w:rsid w:val="007B3E1B"/>
    <w:rsid w:val="007D026F"/>
    <w:rsid w:val="00841143"/>
    <w:rsid w:val="008536FE"/>
    <w:rsid w:val="00887B69"/>
    <w:rsid w:val="009055EB"/>
    <w:rsid w:val="009412BB"/>
    <w:rsid w:val="009464A3"/>
    <w:rsid w:val="00A62936"/>
    <w:rsid w:val="00A87856"/>
    <w:rsid w:val="00AE1AFA"/>
    <w:rsid w:val="00C06D46"/>
    <w:rsid w:val="00CF1F7D"/>
    <w:rsid w:val="00D04EFB"/>
    <w:rsid w:val="00D60252"/>
    <w:rsid w:val="00DC74DD"/>
    <w:rsid w:val="00DD0DEE"/>
    <w:rsid w:val="00F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FCB1"/>
  <w15:chartTrackingRefBased/>
  <w15:docId w15:val="{AD61756E-70DC-47D5-8C13-73553078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2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0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qin.org/resource/infection-prevention-pocket-cards/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hqin.org/resource/ltc-ip-survival-guide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qin.org/resource/tracking-tool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qin.org/resource/learn-from-defects-tool-cauti/" TargetMode="External"/><Relationship Id="rId4" Type="http://schemas.openxmlformats.org/officeDocument/2006/relationships/styles" Target="styles.xml"/><Relationship Id="rId9" Type="http://schemas.openxmlformats.org/officeDocument/2006/relationships/hyperlink" Target="https://hqin.org/resource/learn-from-defects-tool-worksheet-clabsi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B6B9F23254468F6D1ED128359F2E" ma:contentTypeVersion="19" ma:contentTypeDescription="Create a new document." ma:contentTypeScope="" ma:versionID="3af811f45196e3f65cef51a51a760094">
  <xsd:schema xmlns:xsd="http://www.w3.org/2001/XMLSchema" xmlns:xs="http://www.w3.org/2001/XMLSchema" xmlns:p="http://schemas.microsoft.com/office/2006/metadata/properties" xmlns:ns2="f5e617e0-9ae6-48ae-8c0a-f049dce7ee5d" xmlns:ns3="b6698f20-16d8-4387-8fa1-6bd4bb26deb7" targetNamespace="http://schemas.microsoft.com/office/2006/metadata/properties" ma:root="true" ma:fieldsID="0d8e7264d6823357c6163388db2d9612" ns2:_="" ns3:_="">
    <xsd:import namespace="f5e617e0-9ae6-48ae-8c0a-f049dce7ee5d"/>
    <xsd:import namespace="b6698f20-16d8-4387-8fa1-6bd4bb26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17e0-9ae6-48ae-8c0a-f049dce7e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94b52-c727-4669-9169-33f01e01f5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8f20-16d8-4387-8fa1-6bd4bb26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60fa02-844e-4010-beb4-7603f52e3dcf}" ma:internalName="TaxCatchAll" ma:showField="CatchAllData" ma:web="b6698f20-16d8-4387-8fa1-6bd4bb26d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698f20-16d8-4387-8fa1-6bd4bb26deb7" xsi:nil="true"/>
    <lcf76f155ced4ddcb4097134ff3c332f xmlns="f5e617e0-9ae6-48ae-8c0a-f049dce7ee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52E41C-170A-441A-8E9F-C5F47C5EE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CF0F8-F227-4B9A-8C9F-CFA5AD8F6897}"/>
</file>

<file path=customXml/itemProps3.xml><?xml version="1.0" encoding="utf-8"?>
<ds:datastoreItem xmlns:ds="http://schemas.openxmlformats.org/officeDocument/2006/customXml" ds:itemID="{E6D9A609-4D5A-4B8F-B4E3-5458B2436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1530</Characters>
  <Application>Microsoft Office Word</Application>
  <DocSecurity>0</DocSecurity>
  <Lines>34</Lines>
  <Paragraphs>17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Kelly</dc:creator>
  <cp:keywords/>
  <dc:description/>
  <cp:lastModifiedBy>April Faulkner</cp:lastModifiedBy>
  <cp:revision>39</cp:revision>
  <dcterms:created xsi:type="dcterms:W3CDTF">2023-08-10T18:35:00Z</dcterms:created>
  <dcterms:modified xsi:type="dcterms:W3CDTF">2023-08-10T19:36:00Z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0x0101005D11B6B9F23254468F6D1ED128359F2E</vt:lpwstr>
  </property>
</Properties>
</file>